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黑体" w:eastAsia="黑体"/>
          <w:sz w:val="32"/>
          <w:szCs w:val="36"/>
        </w:rPr>
      </w:pPr>
      <w:r>
        <w:rPr>
          <w:rFonts w:hint="eastAsia" w:ascii="黑体" w:eastAsia="黑体"/>
          <w:sz w:val="32"/>
          <w:szCs w:val="36"/>
        </w:rPr>
        <w:t>嘉兴市市区快速路环线工程(一期、二期)竣工环境保护验收技术服务</w:t>
      </w:r>
    </w:p>
    <w:p>
      <w:pPr>
        <w:spacing w:line="420" w:lineRule="exact"/>
        <w:jc w:val="center"/>
        <w:rPr>
          <w:rFonts w:ascii="黑体" w:eastAsia="黑体"/>
          <w:sz w:val="32"/>
          <w:szCs w:val="36"/>
        </w:rPr>
      </w:pPr>
      <w:r>
        <w:rPr>
          <w:rFonts w:hint="eastAsia" w:ascii="黑体" w:eastAsia="黑体"/>
          <w:sz w:val="32"/>
          <w:szCs w:val="36"/>
        </w:rPr>
        <w:t>中标公示</w:t>
      </w:r>
    </w:p>
    <w:tbl>
      <w:tblPr>
        <w:tblStyle w:val="4"/>
        <w:tblW w:w="10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2"/>
        <w:gridCol w:w="2377"/>
        <w:gridCol w:w="1269"/>
        <w:gridCol w:w="960"/>
        <w:gridCol w:w="1024"/>
        <w:gridCol w:w="2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项目编号</w:t>
            </w:r>
          </w:p>
        </w:tc>
        <w:tc>
          <w:tcPr>
            <w:tcW w:w="2377" w:type="dxa"/>
            <w:vAlign w:val="center"/>
          </w:tcPr>
          <w:p>
            <w:pPr>
              <w:spacing w:line="280" w:lineRule="exact"/>
              <w:jc w:val="center"/>
              <w:rPr>
                <w:color w:val="000000"/>
                <w:kern w:val="0"/>
                <w:sz w:val="24"/>
              </w:rPr>
            </w:pPr>
            <w:r>
              <w:rPr>
                <w:color w:val="000000"/>
                <w:kern w:val="0"/>
                <w:sz w:val="24"/>
              </w:rPr>
              <w:t>/</w:t>
            </w:r>
          </w:p>
        </w:tc>
        <w:tc>
          <w:tcPr>
            <w:tcW w:w="2229" w:type="dxa"/>
            <w:gridSpan w:val="2"/>
            <w:vAlign w:val="center"/>
          </w:tcPr>
          <w:p>
            <w:pPr>
              <w:spacing w:line="280" w:lineRule="exact"/>
              <w:jc w:val="center"/>
              <w:rPr>
                <w:sz w:val="24"/>
              </w:rPr>
            </w:pPr>
            <w:r>
              <w:rPr>
                <w:sz w:val="24"/>
              </w:rPr>
              <w:t>招标方式</w:t>
            </w:r>
          </w:p>
        </w:tc>
        <w:tc>
          <w:tcPr>
            <w:tcW w:w="3728" w:type="dxa"/>
            <w:gridSpan w:val="2"/>
            <w:vAlign w:val="center"/>
          </w:tcPr>
          <w:p>
            <w:pPr>
              <w:spacing w:line="280" w:lineRule="exact"/>
              <w:jc w:val="center"/>
              <w:rPr>
                <w:sz w:val="24"/>
              </w:rPr>
            </w:pPr>
            <w:r>
              <w:rPr>
                <w:sz w:val="24"/>
              </w:rPr>
              <w:t>公开招标资格后审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工程名称</w:t>
            </w:r>
          </w:p>
        </w:tc>
        <w:tc>
          <w:tcPr>
            <w:tcW w:w="8334" w:type="dxa"/>
            <w:gridSpan w:val="5"/>
            <w:vAlign w:val="center"/>
          </w:tcPr>
          <w:p>
            <w:pPr>
              <w:spacing w:line="280" w:lineRule="exact"/>
              <w:jc w:val="center"/>
              <w:rPr>
                <w:sz w:val="24"/>
              </w:rPr>
            </w:pPr>
            <w:r>
              <w:rPr>
                <w:rFonts w:hint="eastAsia"/>
                <w:sz w:val="24"/>
              </w:rPr>
              <w:t>嘉兴市市区快速路环线工程(一期、二期)竣工环境保护验收技术服务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292" w:type="dxa"/>
            <w:vAlign w:val="center"/>
          </w:tcPr>
          <w:p>
            <w:pPr>
              <w:spacing w:line="280" w:lineRule="exact"/>
              <w:jc w:val="center"/>
              <w:rPr>
                <w:sz w:val="24"/>
              </w:rPr>
            </w:pPr>
            <w:r>
              <w:rPr>
                <w:sz w:val="24"/>
              </w:rPr>
              <w:t>招标人</w:t>
            </w:r>
          </w:p>
        </w:tc>
        <w:tc>
          <w:tcPr>
            <w:tcW w:w="8334" w:type="dxa"/>
            <w:gridSpan w:val="5"/>
            <w:vAlign w:val="center"/>
          </w:tcPr>
          <w:p>
            <w:pPr>
              <w:spacing w:line="280" w:lineRule="exact"/>
              <w:jc w:val="center"/>
              <w:rPr>
                <w:sz w:val="24"/>
              </w:rPr>
            </w:pPr>
            <w:r>
              <w:rPr>
                <w:sz w:val="24"/>
              </w:rPr>
              <w:t>嘉兴市快速路建设发展有限公司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292" w:type="dxa"/>
            <w:vAlign w:val="center"/>
          </w:tcPr>
          <w:p>
            <w:pPr>
              <w:spacing w:line="280" w:lineRule="exact"/>
              <w:jc w:val="center"/>
              <w:rPr>
                <w:sz w:val="24"/>
              </w:rPr>
            </w:pPr>
            <w:r>
              <w:rPr>
                <w:sz w:val="24"/>
              </w:rPr>
              <w:t>招标代理机构</w:t>
            </w:r>
          </w:p>
        </w:tc>
        <w:tc>
          <w:tcPr>
            <w:tcW w:w="8334" w:type="dxa"/>
            <w:gridSpan w:val="5"/>
            <w:vAlign w:val="center"/>
          </w:tcPr>
          <w:p>
            <w:pPr>
              <w:spacing w:line="280" w:lineRule="exact"/>
              <w:jc w:val="center"/>
              <w:rPr>
                <w:color w:val="000000"/>
                <w:kern w:val="0"/>
                <w:sz w:val="24"/>
              </w:rPr>
            </w:pPr>
            <w:r>
              <w:rPr>
                <w:color w:val="000000"/>
                <w:kern w:val="0"/>
                <w:sz w:val="24"/>
              </w:rPr>
              <w:t>浙江同欣工程管理有限公司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8" w:hRule="atLeast"/>
          <w:jc w:val="center"/>
        </w:trPr>
        <w:tc>
          <w:tcPr>
            <w:tcW w:w="2292" w:type="dxa"/>
            <w:vAlign w:val="center"/>
          </w:tcPr>
          <w:p>
            <w:pPr>
              <w:spacing w:line="280" w:lineRule="exact"/>
              <w:jc w:val="center"/>
              <w:rPr>
                <w:sz w:val="24"/>
              </w:rPr>
            </w:pPr>
            <w:r>
              <w:rPr>
                <w:sz w:val="24"/>
              </w:rPr>
              <w:t>工程规模</w:t>
            </w:r>
          </w:p>
        </w:tc>
        <w:tc>
          <w:tcPr>
            <w:tcW w:w="8334" w:type="dxa"/>
            <w:gridSpan w:val="5"/>
            <w:vAlign w:val="center"/>
          </w:tcPr>
          <w:p>
            <w:pPr>
              <w:spacing w:line="360" w:lineRule="exact"/>
              <w:ind w:firstLine="480" w:firstLineChars="200"/>
              <w:jc w:val="left"/>
              <w:rPr>
                <w:color w:val="000000"/>
                <w:kern w:val="0"/>
                <w:sz w:val="24"/>
              </w:rPr>
            </w:pPr>
            <w:r>
              <w:rPr>
                <w:rFonts w:hint="eastAsia"/>
                <w:color w:val="000000"/>
                <w:kern w:val="0"/>
                <w:sz w:val="24"/>
              </w:rPr>
              <w:t>嘉兴市市区快速路环线工程为三环东路-长水路-中环西路-中环北路构成的快速路环线，一期工程实施范围为三环东路与广益路路口至中环西路与洪波路路口主线（K0+505- K15+080，长度14575米）及地面辅道（K0+000- K15+080，长度15080米），总投资671015.35万元；二期工程实施范围为中环西路与洪波路路口至中环西路与东升路路口主线（K15+080-K15+500，长420米）及地面辅道（K15+080-K15+849，长度769米），总投资27364.99万元。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292" w:type="dxa"/>
            <w:vAlign w:val="center"/>
          </w:tcPr>
          <w:p>
            <w:pPr>
              <w:spacing w:line="280" w:lineRule="exact"/>
              <w:jc w:val="center"/>
              <w:rPr>
                <w:sz w:val="24"/>
              </w:rPr>
            </w:pPr>
            <w:r>
              <w:rPr>
                <w:sz w:val="24"/>
              </w:rPr>
              <w:t>中标候选人</w:t>
            </w:r>
          </w:p>
        </w:tc>
        <w:tc>
          <w:tcPr>
            <w:tcW w:w="3646" w:type="dxa"/>
            <w:gridSpan w:val="2"/>
            <w:vAlign w:val="center"/>
          </w:tcPr>
          <w:p>
            <w:pPr>
              <w:spacing w:line="360" w:lineRule="exact"/>
              <w:jc w:val="center"/>
              <w:rPr>
                <w:sz w:val="24"/>
              </w:rPr>
            </w:pPr>
            <w:r>
              <w:rPr>
                <w:rFonts w:hint="eastAsia"/>
                <w:sz w:val="24"/>
              </w:rPr>
              <w:t>浙江飞源环境科技有限公司</w:t>
            </w:r>
          </w:p>
        </w:tc>
        <w:tc>
          <w:tcPr>
            <w:tcW w:w="1984" w:type="dxa"/>
            <w:gridSpan w:val="2"/>
            <w:vAlign w:val="center"/>
          </w:tcPr>
          <w:p>
            <w:pPr>
              <w:spacing w:line="360" w:lineRule="exact"/>
              <w:jc w:val="center"/>
              <w:rPr>
                <w:sz w:val="24"/>
              </w:rPr>
            </w:pPr>
          </w:p>
        </w:tc>
        <w:tc>
          <w:tcPr>
            <w:tcW w:w="2704" w:type="dxa"/>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292" w:type="dxa"/>
            <w:vAlign w:val="center"/>
          </w:tcPr>
          <w:p>
            <w:pPr>
              <w:spacing w:line="280" w:lineRule="exact"/>
              <w:jc w:val="center"/>
              <w:rPr>
                <w:sz w:val="24"/>
              </w:rPr>
            </w:pPr>
            <w:r>
              <w:rPr>
                <w:sz w:val="24"/>
              </w:rPr>
              <w:t>中标候选人排序</w:t>
            </w:r>
          </w:p>
        </w:tc>
        <w:tc>
          <w:tcPr>
            <w:tcW w:w="3646" w:type="dxa"/>
            <w:gridSpan w:val="2"/>
            <w:vAlign w:val="center"/>
          </w:tcPr>
          <w:p>
            <w:pPr>
              <w:spacing w:line="280" w:lineRule="exact"/>
              <w:jc w:val="center"/>
              <w:rPr>
                <w:sz w:val="24"/>
              </w:rPr>
            </w:pPr>
            <w:r>
              <w:rPr>
                <w:rFonts w:hint="eastAsia"/>
                <w:sz w:val="24"/>
              </w:rPr>
              <w:t>第一名</w:t>
            </w:r>
          </w:p>
        </w:tc>
        <w:tc>
          <w:tcPr>
            <w:tcW w:w="1984" w:type="dxa"/>
            <w:gridSpan w:val="2"/>
            <w:vAlign w:val="center"/>
          </w:tcPr>
          <w:p>
            <w:pPr>
              <w:spacing w:line="280" w:lineRule="exact"/>
              <w:jc w:val="center"/>
              <w:rPr>
                <w:sz w:val="24"/>
              </w:rPr>
            </w:pPr>
          </w:p>
        </w:tc>
        <w:tc>
          <w:tcPr>
            <w:tcW w:w="2704" w:type="dxa"/>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292" w:type="dxa"/>
            <w:vAlign w:val="center"/>
          </w:tcPr>
          <w:p>
            <w:pPr>
              <w:spacing w:line="280" w:lineRule="exact"/>
              <w:jc w:val="center"/>
              <w:rPr>
                <w:sz w:val="24"/>
              </w:rPr>
            </w:pPr>
            <w:r>
              <w:rPr>
                <w:rFonts w:hint="eastAsia"/>
                <w:sz w:val="24"/>
              </w:rPr>
              <w:t>项目负责人</w:t>
            </w:r>
          </w:p>
        </w:tc>
        <w:tc>
          <w:tcPr>
            <w:tcW w:w="3646" w:type="dxa"/>
            <w:gridSpan w:val="2"/>
            <w:vAlign w:val="center"/>
          </w:tcPr>
          <w:p>
            <w:pPr>
              <w:spacing w:line="280" w:lineRule="exact"/>
              <w:jc w:val="center"/>
              <w:rPr>
                <w:rFonts w:hint="eastAsia"/>
                <w:sz w:val="24"/>
              </w:rPr>
            </w:pPr>
            <w:r>
              <w:rPr>
                <w:rFonts w:hint="eastAsia"/>
                <w:sz w:val="24"/>
              </w:rPr>
              <w:t>吴蕾</w:t>
            </w:r>
          </w:p>
        </w:tc>
        <w:tc>
          <w:tcPr>
            <w:tcW w:w="1984" w:type="dxa"/>
            <w:gridSpan w:val="2"/>
            <w:vAlign w:val="center"/>
          </w:tcPr>
          <w:p>
            <w:pPr>
              <w:spacing w:line="280" w:lineRule="exact"/>
              <w:jc w:val="center"/>
              <w:rPr>
                <w:sz w:val="24"/>
              </w:rPr>
            </w:pPr>
          </w:p>
        </w:tc>
        <w:tc>
          <w:tcPr>
            <w:tcW w:w="2704" w:type="dxa"/>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2292" w:type="dxa"/>
            <w:vAlign w:val="center"/>
          </w:tcPr>
          <w:p>
            <w:pPr>
              <w:spacing w:line="280" w:lineRule="exact"/>
              <w:jc w:val="center"/>
              <w:rPr>
                <w:sz w:val="24"/>
              </w:rPr>
            </w:pPr>
            <w:r>
              <w:rPr>
                <w:sz w:val="24"/>
              </w:rPr>
              <w:t>投标报价</w:t>
            </w:r>
          </w:p>
        </w:tc>
        <w:tc>
          <w:tcPr>
            <w:tcW w:w="3646" w:type="dxa"/>
            <w:gridSpan w:val="2"/>
            <w:vAlign w:val="center"/>
          </w:tcPr>
          <w:p>
            <w:pPr>
              <w:spacing w:line="360" w:lineRule="exact"/>
              <w:jc w:val="center"/>
              <w:rPr>
                <w:sz w:val="24"/>
              </w:rPr>
            </w:pPr>
            <w:r>
              <w:rPr>
                <w:rFonts w:hint="eastAsia"/>
                <w:sz w:val="24"/>
              </w:rPr>
              <w:t>86000元</w:t>
            </w:r>
          </w:p>
        </w:tc>
        <w:tc>
          <w:tcPr>
            <w:tcW w:w="1984" w:type="dxa"/>
            <w:gridSpan w:val="2"/>
            <w:vAlign w:val="center"/>
          </w:tcPr>
          <w:p>
            <w:pPr>
              <w:spacing w:line="360" w:lineRule="exact"/>
              <w:jc w:val="center"/>
              <w:rPr>
                <w:sz w:val="24"/>
              </w:rPr>
            </w:pPr>
          </w:p>
        </w:tc>
        <w:tc>
          <w:tcPr>
            <w:tcW w:w="2704" w:type="dxa"/>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2292" w:type="dxa"/>
            <w:vAlign w:val="center"/>
          </w:tcPr>
          <w:p>
            <w:pPr>
              <w:spacing w:line="280" w:lineRule="exact"/>
              <w:jc w:val="center"/>
              <w:rPr>
                <w:sz w:val="24"/>
              </w:rPr>
            </w:pPr>
            <w:r>
              <w:rPr>
                <w:sz w:val="24"/>
              </w:rPr>
              <w:t>响应招标文件资格能力条件</w:t>
            </w:r>
          </w:p>
        </w:tc>
        <w:tc>
          <w:tcPr>
            <w:tcW w:w="3646" w:type="dxa"/>
            <w:gridSpan w:val="2"/>
            <w:vAlign w:val="center"/>
          </w:tcPr>
          <w:p>
            <w:pPr>
              <w:spacing w:line="360" w:lineRule="exact"/>
              <w:jc w:val="left"/>
              <w:rPr>
                <w:sz w:val="24"/>
              </w:rPr>
            </w:pPr>
            <w:r>
              <w:rPr>
                <w:rFonts w:hint="eastAsia"/>
                <w:sz w:val="24"/>
              </w:rPr>
              <w:t>具有在有效期内的省级及以上环评与环境监理协会颁发的《建设项目环境监理资格推荐证书》</w:t>
            </w:r>
          </w:p>
        </w:tc>
        <w:tc>
          <w:tcPr>
            <w:tcW w:w="1984" w:type="dxa"/>
            <w:gridSpan w:val="2"/>
            <w:vAlign w:val="center"/>
          </w:tcPr>
          <w:p>
            <w:pPr>
              <w:spacing w:line="360" w:lineRule="exact"/>
              <w:jc w:val="left"/>
              <w:rPr>
                <w:sz w:val="24"/>
              </w:rPr>
            </w:pPr>
          </w:p>
        </w:tc>
        <w:tc>
          <w:tcPr>
            <w:tcW w:w="2704" w:type="dxa"/>
            <w:vAlign w:val="center"/>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2292" w:type="dxa"/>
            <w:vAlign w:val="center"/>
          </w:tcPr>
          <w:p>
            <w:pPr>
              <w:spacing w:line="280" w:lineRule="exact"/>
              <w:jc w:val="center"/>
              <w:rPr>
                <w:sz w:val="24"/>
              </w:rPr>
            </w:pPr>
            <w:r>
              <w:rPr>
                <w:sz w:val="24"/>
              </w:rPr>
              <w:t>服务周期</w:t>
            </w:r>
          </w:p>
        </w:tc>
        <w:tc>
          <w:tcPr>
            <w:tcW w:w="3646" w:type="dxa"/>
            <w:gridSpan w:val="2"/>
            <w:vAlign w:val="center"/>
          </w:tcPr>
          <w:p>
            <w:pPr>
              <w:spacing w:line="360" w:lineRule="exact"/>
              <w:jc w:val="center"/>
              <w:rPr>
                <w:sz w:val="24"/>
              </w:rPr>
            </w:pPr>
            <w:r>
              <w:rPr>
                <w:rFonts w:hint="eastAsia"/>
                <w:sz w:val="24"/>
              </w:rPr>
              <w:t>自合同签订之日起至嘉兴市市区快速路环线工程（一期、二期）通过竣工环保验收止</w:t>
            </w:r>
          </w:p>
        </w:tc>
        <w:tc>
          <w:tcPr>
            <w:tcW w:w="1984" w:type="dxa"/>
            <w:gridSpan w:val="2"/>
            <w:vAlign w:val="center"/>
          </w:tcPr>
          <w:p>
            <w:pPr>
              <w:spacing w:line="360" w:lineRule="exact"/>
              <w:jc w:val="left"/>
              <w:rPr>
                <w:sz w:val="24"/>
              </w:rPr>
            </w:pPr>
          </w:p>
        </w:tc>
        <w:tc>
          <w:tcPr>
            <w:tcW w:w="2704" w:type="dxa"/>
            <w:vAlign w:val="center"/>
          </w:tcPr>
          <w:p>
            <w:pPr>
              <w:spacing w:line="360" w:lineRule="exact"/>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被否决的投标人</w:t>
            </w:r>
          </w:p>
        </w:tc>
        <w:tc>
          <w:tcPr>
            <w:tcW w:w="8334" w:type="dxa"/>
            <w:gridSpan w:val="5"/>
            <w:vAlign w:val="center"/>
          </w:tcPr>
          <w:p>
            <w:pPr>
              <w:spacing w:line="280" w:lineRule="exact"/>
              <w:jc w:val="center"/>
              <w:rPr>
                <w:sz w:val="24"/>
              </w:rPr>
            </w:pPr>
            <w:r>
              <w:rPr>
                <w:sz w:val="24"/>
              </w:rPr>
              <w:t>被否决的理由和依据（不符合招标文件的条款）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2292" w:type="dxa"/>
            <w:vAlign w:val="center"/>
          </w:tcPr>
          <w:p>
            <w:pPr>
              <w:spacing w:line="280" w:lineRule="exact"/>
              <w:jc w:val="center"/>
              <w:rPr>
                <w:sz w:val="24"/>
              </w:rPr>
            </w:pPr>
            <w:r>
              <w:rPr>
                <w:rFonts w:hint="eastAsia"/>
                <w:sz w:val="24"/>
              </w:rPr>
              <w:t>/</w:t>
            </w:r>
          </w:p>
        </w:tc>
        <w:tc>
          <w:tcPr>
            <w:tcW w:w="8334" w:type="dxa"/>
            <w:gridSpan w:val="5"/>
            <w:vAlign w:val="center"/>
          </w:tcPr>
          <w:p>
            <w:pPr>
              <w:spacing w:line="280" w:lineRule="exact"/>
              <w:jc w:val="center"/>
              <w:rPr>
                <w:sz w:val="24"/>
              </w:rP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开标时间</w:t>
            </w:r>
          </w:p>
        </w:tc>
        <w:tc>
          <w:tcPr>
            <w:tcW w:w="4606" w:type="dxa"/>
            <w:gridSpan w:val="3"/>
            <w:vAlign w:val="center"/>
          </w:tcPr>
          <w:p>
            <w:pPr>
              <w:spacing w:line="280" w:lineRule="exact"/>
              <w:jc w:val="center"/>
              <w:rPr>
                <w:sz w:val="24"/>
              </w:rPr>
            </w:pPr>
            <w:r>
              <w:rPr>
                <w:sz w:val="24"/>
              </w:rPr>
              <w:t>2021年</w:t>
            </w:r>
            <w:r>
              <w:rPr>
                <w:rFonts w:hint="eastAsia"/>
                <w:sz w:val="24"/>
              </w:rPr>
              <w:t>8</w:t>
            </w:r>
            <w:r>
              <w:rPr>
                <w:sz w:val="24"/>
              </w:rPr>
              <w:t>月</w:t>
            </w:r>
            <w:r>
              <w:rPr>
                <w:rFonts w:hint="eastAsia"/>
                <w:sz w:val="24"/>
              </w:rPr>
              <w:t>24</w:t>
            </w:r>
            <w:r>
              <w:rPr>
                <w:sz w:val="24"/>
              </w:rPr>
              <w:t>日15时30分</w:t>
            </w:r>
          </w:p>
        </w:tc>
        <w:tc>
          <w:tcPr>
            <w:tcW w:w="3728" w:type="dxa"/>
            <w:gridSpan w:val="2"/>
            <w:vMerge w:val="restart"/>
            <w:vAlign w:val="center"/>
          </w:tcPr>
          <w:p>
            <w:pPr>
              <w:spacing w:line="280" w:lineRule="exact"/>
              <w:jc w:val="center"/>
              <w:rPr>
                <w:sz w:val="24"/>
              </w:rPr>
            </w:pPr>
            <w:r>
              <w:rPr>
                <w:sz w:val="24"/>
              </w:rPr>
              <w:t>招标人</w:t>
            </w:r>
          </w:p>
          <w:p>
            <w:pPr>
              <w:spacing w:line="280" w:lineRule="exact"/>
              <w:jc w:val="center"/>
              <w:rPr>
                <w:sz w:val="24"/>
              </w:rPr>
            </w:pPr>
            <w:r>
              <w:rPr>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公示时间</w:t>
            </w:r>
          </w:p>
        </w:tc>
        <w:tc>
          <w:tcPr>
            <w:tcW w:w="4606" w:type="dxa"/>
            <w:gridSpan w:val="3"/>
            <w:vAlign w:val="center"/>
          </w:tcPr>
          <w:p>
            <w:pPr>
              <w:spacing w:line="280" w:lineRule="exact"/>
              <w:jc w:val="center"/>
              <w:rPr>
                <w:sz w:val="24"/>
              </w:rPr>
            </w:pPr>
            <w:r>
              <w:rPr>
                <w:sz w:val="24"/>
              </w:rPr>
              <w:t>2021年</w:t>
            </w:r>
            <w:r>
              <w:rPr>
                <w:rFonts w:hint="eastAsia"/>
                <w:sz w:val="24"/>
              </w:rPr>
              <w:t>8</w:t>
            </w:r>
            <w:r>
              <w:rPr>
                <w:sz w:val="24"/>
              </w:rPr>
              <w:t>月</w:t>
            </w:r>
            <w:r>
              <w:rPr>
                <w:rFonts w:hint="eastAsia"/>
                <w:sz w:val="24"/>
              </w:rPr>
              <w:t>2</w:t>
            </w:r>
            <w:r>
              <w:rPr>
                <w:rFonts w:hint="eastAsia"/>
                <w:sz w:val="24"/>
                <w:lang w:val="en-US" w:eastAsia="zh-CN"/>
              </w:rPr>
              <w:t>7</w:t>
            </w:r>
            <w:r>
              <w:rPr>
                <w:sz w:val="24"/>
              </w:rPr>
              <w:t>日—2021年</w:t>
            </w:r>
            <w:r>
              <w:rPr>
                <w:rFonts w:hint="eastAsia"/>
                <w:sz w:val="24"/>
              </w:rPr>
              <w:t>8</w:t>
            </w:r>
            <w:r>
              <w:rPr>
                <w:sz w:val="24"/>
              </w:rPr>
              <w:t>月</w:t>
            </w:r>
            <w:r>
              <w:rPr>
                <w:rFonts w:hint="eastAsia"/>
                <w:sz w:val="24"/>
                <w:lang w:val="en-US" w:eastAsia="zh-CN"/>
              </w:rPr>
              <w:t>31</w:t>
            </w:r>
            <w:r>
              <w:rPr>
                <w:sz w:val="24"/>
              </w:rPr>
              <w:t>日</w:t>
            </w:r>
          </w:p>
        </w:tc>
        <w:tc>
          <w:tcPr>
            <w:tcW w:w="372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2292" w:type="dxa"/>
            <w:vAlign w:val="center"/>
          </w:tcPr>
          <w:p>
            <w:pPr>
              <w:spacing w:line="280" w:lineRule="exact"/>
              <w:jc w:val="center"/>
              <w:rPr>
                <w:sz w:val="24"/>
              </w:rPr>
            </w:pPr>
            <w:r>
              <w:rPr>
                <w:sz w:val="24"/>
              </w:rPr>
              <w:t>备注</w:t>
            </w:r>
          </w:p>
        </w:tc>
        <w:tc>
          <w:tcPr>
            <w:tcW w:w="4606" w:type="dxa"/>
            <w:gridSpan w:val="3"/>
            <w:vAlign w:val="center"/>
          </w:tcPr>
          <w:p>
            <w:pPr>
              <w:spacing w:line="280" w:lineRule="exact"/>
              <w:jc w:val="center"/>
              <w:rPr>
                <w:sz w:val="24"/>
              </w:rPr>
            </w:pPr>
            <w:r>
              <w:rPr>
                <w:sz w:val="24"/>
              </w:rPr>
              <w:t>/</w:t>
            </w:r>
            <w:bookmarkStart w:id="0" w:name="_GoBack"/>
            <w:bookmarkEnd w:id="0"/>
          </w:p>
        </w:tc>
        <w:tc>
          <w:tcPr>
            <w:tcW w:w="372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监督电话</w:t>
            </w:r>
          </w:p>
        </w:tc>
        <w:tc>
          <w:tcPr>
            <w:tcW w:w="8334" w:type="dxa"/>
            <w:gridSpan w:val="5"/>
            <w:vAlign w:val="center"/>
          </w:tcPr>
          <w:p>
            <w:pPr>
              <w:spacing w:line="280" w:lineRule="exact"/>
              <w:jc w:val="center"/>
              <w:rPr>
                <w:sz w:val="24"/>
              </w:rPr>
            </w:pPr>
            <w:r>
              <w:rPr>
                <w:sz w:val="24"/>
              </w:rPr>
              <w:t>0573-82622289</w:t>
            </w:r>
          </w:p>
        </w:tc>
      </w:tr>
    </w:tbl>
    <w:p>
      <w:pPr>
        <w:spacing w:line="280" w:lineRule="exact"/>
        <w:rPr>
          <w:rFonts w:ascii="宋体" w:hAnsi="宋体"/>
          <w:sz w:val="24"/>
        </w:rPr>
      </w:pPr>
    </w:p>
    <w:sectPr>
      <w:headerReference r:id="rId3" w:type="default"/>
      <w:pgSz w:w="11906" w:h="16838"/>
      <w:pgMar w:top="992" w:right="1191" w:bottom="1304"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6F344A"/>
    <w:rsid w:val="00002C9D"/>
    <w:rsid w:val="000143B7"/>
    <w:rsid w:val="00023265"/>
    <w:rsid w:val="00027D6F"/>
    <w:rsid w:val="000316DC"/>
    <w:rsid w:val="00032977"/>
    <w:rsid w:val="00035B93"/>
    <w:rsid w:val="0005286E"/>
    <w:rsid w:val="00065DAA"/>
    <w:rsid w:val="00097424"/>
    <w:rsid w:val="000A3468"/>
    <w:rsid w:val="000B4ACD"/>
    <w:rsid w:val="000D6B76"/>
    <w:rsid w:val="000E67F7"/>
    <w:rsid w:val="000E6DE3"/>
    <w:rsid w:val="0011030D"/>
    <w:rsid w:val="00113248"/>
    <w:rsid w:val="00113654"/>
    <w:rsid w:val="0012032A"/>
    <w:rsid w:val="00126652"/>
    <w:rsid w:val="00127602"/>
    <w:rsid w:val="00137E92"/>
    <w:rsid w:val="00143A22"/>
    <w:rsid w:val="00161724"/>
    <w:rsid w:val="001812A1"/>
    <w:rsid w:val="00190C7A"/>
    <w:rsid w:val="0019470D"/>
    <w:rsid w:val="001A6B35"/>
    <w:rsid w:val="001C391B"/>
    <w:rsid w:val="001D4D55"/>
    <w:rsid w:val="001D76C7"/>
    <w:rsid w:val="001F301B"/>
    <w:rsid w:val="001F65B4"/>
    <w:rsid w:val="00202778"/>
    <w:rsid w:val="0022395B"/>
    <w:rsid w:val="002311F2"/>
    <w:rsid w:val="002336E3"/>
    <w:rsid w:val="0023400A"/>
    <w:rsid w:val="002467D5"/>
    <w:rsid w:val="002558C2"/>
    <w:rsid w:val="00261D1A"/>
    <w:rsid w:val="00270207"/>
    <w:rsid w:val="00276ABC"/>
    <w:rsid w:val="002A4773"/>
    <w:rsid w:val="002B7F13"/>
    <w:rsid w:val="002C32B4"/>
    <w:rsid w:val="002D388C"/>
    <w:rsid w:val="002E1120"/>
    <w:rsid w:val="002F2F3F"/>
    <w:rsid w:val="003009D7"/>
    <w:rsid w:val="00302875"/>
    <w:rsid w:val="003155B1"/>
    <w:rsid w:val="00324027"/>
    <w:rsid w:val="00327B9D"/>
    <w:rsid w:val="003367B8"/>
    <w:rsid w:val="0036491E"/>
    <w:rsid w:val="00377CC2"/>
    <w:rsid w:val="00381BCF"/>
    <w:rsid w:val="0038680C"/>
    <w:rsid w:val="00390811"/>
    <w:rsid w:val="00397C29"/>
    <w:rsid w:val="003B5F30"/>
    <w:rsid w:val="003C2FBE"/>
    <w:rsid w:val="003D5C1D"/>
    <w:rsid w:val="003D7586"/>
    <w:rsid w:val="00401D1E"/>
    <w:rsid w:val="00414F26"/>
    <w:rsid w:val="0042181E"/>
    <w:rsid w:val="004234FE"/>
    <w:rsid w:val="00441D20"/>
    <w:rsid w:val="00442C59"/>
    <w:rsid w:val="0045251C"/>
    <w:rsid w:val="004742B3"/>
    <w:rsid w:val="0047469A"/>
    <w:rsid w:val="0047647C"/>
    <w:rsid w:val="004776C4"/>
    <w:rsid w:val="00482182"/>
    <w:rsid w:val="00484E8D"/>
    <w:rsid w:val="00491323"/>
    <w:rsid w:val="004C0185"/>
    <w:rsid w:val="004C4328"/>
    <w:rsid w:val="004C6888"/>
    <w:rsid w:val="004E431E"/>
    <w:rsid w:val="004F2D89"/>
    <w:rsid w:val="00506ED5"/>
    <w:rsid w:val="0051245E"/>
    <w:rsid w:val="00520BB0"/>
    <w:rsid w:val="005305C3"/>
    <w:rsid w:val="00533EF9"/>
    <w:rsid w:val="00545FE0"/>
    <w:rsid w:val="005539E0"/>
    <w:rsid w:val="00562374"/>
    <w:rsid w:val="00571DE1"/>
    <w:rsid w:val="005A2BAA"/>
    <w:rsid w:val="005B38A8"/>
    <w:rsid w:val="005B55C0"/>
    <w:rsid w:val="005C329D"/>
    <w:rsid w:val="005D2ABB"/>
    <w:rsid w:val="005E19E2"/>
    <w:rsid w:val="005E241C"/>
    <w:rsid w:val="005E2A85"/>
    <w:rsid w:val="005F1B42"/>
    <w:rsid w:val="00612D24"/>
    <w:rsid w:val="006213F8"/>
    <w:rsid w:val="00630DCB"/>
    <w:rsid w:val="00633E1A"/>
    <w:rsid w:val="00635ED8"/>
    <w:rsid w:val="00640C35"/>
    <w:rsid w:val="00642620"/>
    <w:rsid w:val="00673274"/>
    <w:rsid w:val="00677D47"/>
    <w:rsid w:val="00682A83"/>
    <w:rsid w:val="00693111"/>
    <w:rsid w:val="006948A2"/>
    <w:rsid w:val="006A5174"/>
    <w:rsid w:val="006B0994"/>
    <w:rsid w:val="006B14AD"/>
    <w:rsid w:val="006B2FC6"/>
    <w:rsid w:val="006D5DB8"/>
    <w:rsid w:val="006E1093"/>
    <w:rsid w:val="006E387D"/>
    <w:rsid w:val="006F09C1"/>
    <w:rsid w:val="006F27AE"/>
    <w:rsid w:val="006F344A"/>
    <w:rsid w:val="00704ED9"/>
    <w:rsid w:val="00706EF9"/>
    <w:rsid w:val="00714052"/>
    <w:rsid w:val="00720876"/>
    <w:rsid w:val="00741A09"/>
    <w:rsid w:val="007655EF"/>
    <w:rsid w:val="00770A38"/>
    <w:rsid w:val="00780041"/>
    <w:rsid w:val="007A2998"/>
    <w:rsid w:val="007B1734"/>
    <w:rsid w:val="007B6876"/>
    <w:rsid w:val="00814325"/>
    <w:rsid w:val="00834E66"/>
    <w:rsid w:val="00847853"/>
    <w:rsid w:val="00847E39"/>
    <w:rsid w:val="00855966"/>
    <w:rsid w:val="0085762C"/>
    <w:rsid w:val="008743A1"/>
    <w:rsid w:val="0087441D"/>
    <w:rsid w:val="008827D9"/>
    <w:rsid w:val="008830E5"/>
    <w:rsid w:val="00883BFB"/>
    <w:rsid w:val="00885BAE"/>
    <w:rsid w:val="008B00EB"/>
    <w:rsid w:val="008C6527"/>
    <w:rsid w:val="008C7763"/>
    <w:rsid w:val="008F5805"/>
    <w:rsid w:val="008F709F"/>
    <w:rsid w:val="00915129"/>
    <w:rsid w:val="009244C8"/>
    <w:rsid w:val="00924ECE"/>
    <w:rsid w:val="009332C7"/>
    <w:rsid w:val="00944195"/>
    <w:rsid w:val="009528BE"/>
    <w:rsid w:val="0095327A"/>
    <w:rsid w:val="009605E5"/>
    <w:rsid w:val="00960AC6"/>
    <w:rsid w:val="0096317A"/>
    <w:rsid w:val="00963F95"/>
    <w:rsid w:val="0098054A"/>
    <w:rsid w:val="009A16B6"/>
    <w:rsid w:val="009B7329"/>
    <w:rsid w:val="009C289E"/>
    <w:rsid w:val="009D14E6"/>
    <w:rsid w:val="009D6359"/>
    <w:rsid w:val="009E33EF"/>
    <w:rsid w:val="009F20FE"/>
    <w:rsid w:val="00A04A68"/>
    <w:rsid w:val="00A244A3"/>
    <w:rsid w:val="00A42AF7"/>
    <w:rsid w:val="00A5239E"/>
    <w:rsid w:val="00AA20B3"/>
    <w:rsid w:val="00AA21C4"/>
    <w:rsid w:val="00AA5362"/>
    <w:rsid w:val="00AB463A"/>
    <w:rsid w:val="00AD2025"/>
    <w:rsid w:val="00AD5755"/>
    <w:rsid w:val="00AF1D91"/>
    <w:rsid w:val="00B04698"/>
    <w:rsid w:val="00B110AF"/>
    <w:rsid w:val="00B220FB"/>
    <w:rsid w:val="00B244B3"/>
    <w:rsid w:val="00B25B0D"/>
    <w:rsid w:val="00B26B3D"/>
    <w:rsid w:val="00B534A9"/>
    <w:rsid w:val="00B55532"/>
    <w:rsid w:val="00B673B6"/>
    <w:rsid w:val="00B914CC"/>
    <w:rsid w:val="00BA4531"/>
    <w:rsid w:val="00BA6C30"/>
    <w:rsid w:val="00BB270C"/>
    <w:rsid w:val="00BC63D1"/>
    <w:rsid w:val="00BD0F2D"/>
    <w:rsid w:val="00BD26F6"/>
    <w:rsid w:val="00BE1A63"/>
    <w:rsid w:val="00BE7EB0"/>
    <w:rsid w:val="00C15315"/>
    <w:rsid w:val="00C21592"/>
    <w:rsid w:val="00C230C6"/>
    <w:rsid w:val="00C26127"/>
    <w:rsid w:val="00C265ED"/>
    <w:rsid w:val="00C336E7"/>
    <w:rsid w:val="00C42614"/>
    <w:rsid w:val="00C45611"/>
    <w:rsid w:val="00C56B1C"/>
    <w:rsid w:val="00C706E3"/>
    <w:rsid w:val="00C85449"/>
    <w:rsid w:val="00C8799F"/>
    <w:rsid w:val="00C924F4"/>
    <w:rsid w:val="00C9394B"/>
    <w:rsid w:val="00C9636F"/>
    <w:rsid w:val="00CA1335"/>
    <w:rsid w:val="00CB7579"/>
    <w:rsid w:val="00CC16B8"/>
    <w:rsid w:val="00CE1E17"/>
    <w:rsid w:val="00CF7EFE"/>
    <w:rsid w:val="00D03E62"/>
    <w:rsid w:val="00D04589"/>
    <w:rsid w:val="00D115A4"/>
    <w:rsid w:val="00D37C78"/>
    <w:rsid w:val="00D40C89"/>
    <w:rsid w:val="00D64138"/>
    <w:rsid w:val="00D92C04"/>
    <w:rsid w:val="00DA3751"/>
    <w:rsid w:val="00DC0A24"/>
    <w:rsid w:val="00DC61FA"/>
    <w:rsid w:val="00DE473B"/>
    <w:rsid w:val="00DE6506"/>
    <w:rsid w:val="00E10A6F"/>
    <w:rsid w:val="00E21EBC"/>
    <w:rsid w:val="00E25035"/>
    <w:rsid w:val="00E40106"/>
    <w:rsid w:val="00E44AF1"/>
    <w:rsid w:val="00E8390B"/>
    <w:rsid w:val="00E9425B"/>
    <w:rsid w:val="00E94790"/>
    <w:rsid w:val="00EC7027"/>
    <w:rsid w:val="00EE366E"/>
    <w:rsid w:val="00EE522A"/>
    <w:rsid w:val="00EF11EE"/>
    <w:rsid w:val="00F211F9"/>
    <w:rsid w:val="00F21457"/>
    <w:rsid w:val="00F24F88"/>
    <w:rsid w:val="00F310CE"/>
    <w:rsid w:val="00F31359"/>
    <w:rsid w:val="00F43DA6"/>
    <w:rsid w:val="00F470F8"/>
    <w:rsid w:val="00F72AF4"/>
    <w:rsid w:val="00F76FB8"/>
    <w:rsid w:val="00F87E51"/>
    <w:rsid w:val="00F95B0F"/>
    <w:rsid w:val="00FA6393"/>
    <w:rsid w:val="00FB3810"/>
    <w:rsid w:val="00FC67DE"/>
    <w:rsid w:val="00FD7F97"/>
    <w:rsid w:val="071A2BF8"/>
    <w:rsid w:val="2CC326B6"/>
    <w:rsid w:val="52E75099"/>
    <w:rsid w:val="544C4962"/>
    <w:rsid w:val="629D51B6"/>
    <w:rsid w:val="6AD8665D"/>
    <w:rsid w:val="6C734F9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paragraph" w:customStyle="1" w:styleId="7">
    <w:name w:val="Char"/>
    <w:basedOn w:val="1"/>
    <w:qFormat/>
    <w:uiPriority w:val="0"/>
    <w:pPr>
      <w:widowControl/>
      <w:spacing w:after="160" w:line="240" w:lineRule="exact"/>
      <w:jc w:val="left"/>
    </w:pPr>
    <w:rPr>
      <w:rFonts w:ascii="Verdana" w:hAnsi="Verdana"/>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101</Words>
  <Characters>581</Characters>
  <Lines>4</Lines>
  <Paragraphs>1</Paragraphs>
  <TotalTime>68</TotalTime>
  <ScaleCrop>false</ScaleCrop>
  <LinksUpToDate>false</LinksUpToDate>
  <CharactersWithSpaces>681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2020-10-20T07:27:00Z</dcterms:created>
  <dc:creator>talon</dc:creator>
  <cp:lastModifiedBy>Administrator</cp:lastModifiedBy>
  <cp:lastPrinted>2020-08-24T11:50:00Z</cp:lastPrinted>
  <dcterms:modified xsi:type="dcterms:W3CDTF">2021-08-26T03:27:49Z</dcterms:modified>
  <dc:title>中标公示</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CBCD21E303A1407690552487CC1269EF</vt:lpwstr>
  </property>
</Properties>
</file>